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4A097" w14:textId="6D09A39F" w:rsidR="000947DD" w:rsidRDefault="000947DD" w:rsidP="000947DD">
      <w:pPr>
        <w:spacing w:line="560" w:lineRule="exact"/>
        <w:ind w:right="480"/>
        <w:jc w:val="left"/>
        <w:rPr>
          <w:rFonts w:ascii="仿宋" w:eastAsia="仿宋" w:hAnsi="仿宋" w:cs="仿宋"/>
          <w:bCs/>
          <w:sz w:val="32"/>
          <w:szCs w:val="32"/>
        </w:rPr>
      </w:pPr>
      <w:r>
        <w:rPr>
          <w:rFonts w:ascii="仿宋" w:eastAsia="仿宋" w:hAnsi="仿宋" w:cs="仿宋" w:hint="eastAsia"/>
          <w:bCs/>
          <w:sz w:val="32"/>
          <w:szCs w:val="32"/>
        </w:rPr>
        <w:t>附件</w:t>
      </w:r>
      <w:r w:rsidR="00A01171">
        <w:rPr>
          <w:rFonts w:ascii="仿宋" w:eastAsia="仿宋" w:hAnsi="仿宋" w:cs="仿宋"/>
          <w:bCs/>
          <w:sz w:val="32"/>
          <w:szCs w:val="32"/>
        </w:rPr>
        <w:t>2</w:t>
      </w:r>
    </w:p>
    <w:p w14:paraId="7D618EB4" w14:textId="77777777" w:rsidR="000947DD" w:rsidRDefault="000947DD" w:rsidP="000947DD">
      <w:pPr>
        <w:spacing w:line="580" w:lineRule="exact"/>
        <w:ind w:right="159"/>
        <w:jc w:val="center"/>
        <w:rPr>
          <w:rFonts w:ascii="Times New Roman" w:eastAsia="方正小标宋_GBK" w:hAnsi="Times New Roman" w:cs="方正小标宋_GBK"/>
          <w:sz w:val="44"/>
          <w:szCs w:val="44"/>
        </w:rPr>
      </w:pPr>
    </w:p>
    <w:p w14:paraId="22AC8508" w14:textId="77777777" w:rsidR="000947DD" w:rsidRDefault="000947DD" w:rsidP="000947DD">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工业和信息化部党的政治建设研究中心</w:t>
      </w:r>
    </w:p>
    <w:p w14:paraId="4F783E46" w14:textId="77777777" w:rsidR="000947DD" w:rsidRDefault="000947DD" w:rsidP="000947DD">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2020年度课题选题指南</w:t>
      </w:r>
    </w:p>
    <w:p w14:paraId="52F9F060" w14:textId="77777777" w:rsidR="000947DD" w:rsidRDefault="000947DD" w:rsidP="000947DD">
      <w:pPr>
        <w:spacing w:line="580" w:lineRule="exact"/>
        <w:ind w:right="160"/>
        <w:jc w:val="center"/>
        <w:rPr>
          <w:rFonts w:ascii="Times New Roman" w:eastAsia="方正黑体_GBK" w:hAnsi="Times New Roman" w:cs="方正黑体_GBK"/>
          <w:sz w:val="32"/>
          <w:szCs w:val="32"/>
        </w:rPr>
      </w:pPr>
    </w:p>
    <w:p w14:paraId="598770C2" w14:textId="6ADDE1B7" w:rsidR="000947DD" w:rsidRPr="00A01171" w:rsidRDefault="000947DD" w:rsidP="00A01171">
      <w:pPr>
        <w:pStyle w:val="a9"/>
        <w:numPr>
          <w:ilvl w:val="0"/>
          <w:numId w:val="2"/>
        </w:numPr>
        <w:spacing w:line="580" w:lineRule="exact"/>
        <w:ind w:right="160" w:firstLineChars="0"/>
        <w:rPr>
          <w:rFonts w:ascii="黑体" w:eastAsia="黑体" w:hAnsi="黑体"/>
          <w:sz w:val="32"/>
          <w:szCs w:val="32"/>
        </w:rPr>
      </w:pPr>
      <w:r w:rsidRPr="00A01171">
        <w:rPr>
          <w:rFonts w:ascii="黑体" w:eastAsia="黑体" w:hAnsi="黑体" w:hint="eastAsia"/>
          <w:sz w:val="32"/>
          <w:szCs w:val="32"/>
        </w:rPr>
        <w:t>政治理论方向</w:t>
      </w:r>
    </w:p>
    <w:p w14:paraId="3BFDB32B" w14:textId="77777777" w:rsidR="000947DD" w:rsidRDefault="000947DD" w:rsidP="000947DD">
      <w:pPr>
        <w:spacing w:line="580" w:lineRule="exact"/>
        <w:ind w:right="160" w:firstLineChars="200" w:firstLine="640"/>
        <w:rPr>
          <w:rFonts w:ascii="楷体" w:eastAsia="楷体" w:hAnsi="楷体" w:cs="楷体"/>
          <w:sz w:val="32"/>
          <w:szCs w:val="32"/>
        </w:rPr>
      </w:pPr>
      <w:r>
        <w:rPr>
          <w:rFonts w:ascii="楷体" w:eastAsia="楷体" w:hAnsi="楷体" w:cs="楷体" w:hint="eastAsia"/>
          <w:sz w:val="32"/>
          <w:szCs w:val="32"/>
        </w:rPr>
        <w:t>对习近平新时代中国特色社会主义思想，特别是习近平总书记关于网络强国的重要思想、习近平总书记关于制造强国的重要论述的重大理论价值和实践意义进行研究。</w:t>
      </w:r>
    </w:p>
    <w:p w14:paraId="0ECF59A8" w14:textId="77777777" w:rsidR="000947DD" w:rsidRDefault="000947DD" w:rsidP="000947DD">
      <w:p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1. 坚持和加强党对工业和信息化事业的全面领导理论与实践研究</w:t>
      </w:r>
    </w:p>
    <w:p w14:paraId="43AF3E20" w14:textId="77777777" w:rsidR="000947DD" w:rsidRDefault="000947DD" w:rsidP="000947DD">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习近平总书记关于科技创新重要论述及实践路径方法研究</w:t>
      </w:r>
    </w:p>
    <w:p w14:paraId="34EF1F07" w14:textId="77777777" w:rsidR="000947DD" w:rsidRDefault="000947DD" w:rsidP="000947DD">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构建新时代推动“两个强国”建设的新型举国体制研究</w:t>
      </w:r>
    </w:p>
    <w:p w14:paraId="54861B5F" w14:textId="7D672C93" w:rsidR="000947DD" w:rsidRPr="00A01171" w:rsidRDefault="000947DD" w:rsidP="00A01171">
      <w:pPr>
        <w:pStyle w:val="a9"/>
        <w:numPr>
          <w:ilvl w:val="0"/>
          <w:numId w:val="2"/>
        </w:numPr>
        <w:spacing w:line="580" w:lineRule="exact"/>
        <w:ind w:right="160" w:firstLineChars="0"/>
        <w:rPr>
          <w:rFonts w:ascii="黑体" w:eastAsia="黑体" w:hAnsi="黑体"/>
          <w:sz w:val="32"/>
          <w:szCs w:val="32"/>
        </w:rPr>
      </w:pPr>
      <w:r w:rsidRPr="00A01171">
        <w:rPr>
          <w:rFonts w:ascii="黑体" w:eastAsia="黑体" w:hAnsi="黑体" w:hint="eastAsia"/>
          <w:sz w:val="32"/>
          <w:szCs w:val="32"/>
        </w:rPr>
        <w:t>实践运用方向</w:t>
      </w:r>
    </w:p>
    <w:p w14:paraId="37D4DE75" w14:textId="77777777" w:rsidR="000947DD" w:rsidRDefault="000947DD" w:rsidP="000947DD">
      <w:pPr>
        <w:spacing w:line="580" w:lineRule="exact"/>
        <w:ind w:right="160" w:firstLineChars="200" w:firstLine="640"/>
        <w:rPr>
          <w:rFonts w:ascii="楷体" w:eastAsia="楷体" w:hAnsi="楷体" w:cs="楷体"/>
          <w:sz w:val="32"/>
          <w:szCs w:val="32"/>
        </w:rPr>
      </w:pPr>
      <w:r>
        <w:rPr>
          <w:rFonts w:ascii="楷体" w:eastAsia="楷体" w:hAnsi="楷体" w:cs="楷体" w:hint="eastAsia"/>
          <w:sz w:val="32"/>
          <w:szCs w:val="32"/>
        </w:rPr>
        <w:t>根据工业和信息化事业发展需要，运用党的理论和党的路线、方针、政策指导实践，结合实际分专题、分领域开展前瞻性、系统性研究。</w:t>
      </w:r>
    </w:p>
    <w:p w14:paraId="7C670B43"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工</w:t>
      </w:r>
      <w:proofErr w:type="gramStart"/>
      <w:r>
        <w:rPr>
          <w:rFonts w:ascii="仿宋" w:eastAsia="仿宋" w:hAnsi="仿宋" w:cs="仿宋" w:hint="eastAsia"/>
          <w:sz w:val="32"/>
          <w:szCs w:val="32"/>
        </w:rPr>
        <w:t>信领域</w:t>
      </w:r>
      <w:proofErr w:type="gramEnd"/>
      <w:r>
        <w:rPr>
          <w:rFonts w:ascii="仿宋" w:eastAsia="仿宋" w:hAnsi="仿宋" w:cs="仿宋" w:hint="eastAsia"/>
          <w:sz w:val="32"/>
          <w:szCs w:val="32"/>
        </w:rPr>
        <w:t>在构建“国内大循环为主体、国内国际双循环相互促进的新发展格局”中的地位和作用研究</w:t>
      </w:r>
    </w:p>
    <w:p w14:paraId="1828049A"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从中美贸易</w:t>
      </w:r>
      <w:proofErr w:type="gramStart"/>
      <w:r>
        <w:rPr>
          <w:rFonts w:ascii="仿宋" w:eastAsia="仿宋" w:hAnsi="仿宋" w:cs="仿宋" w:hint="eastAsia"/>
          <w:sz w:val="32"/>
          <w:szCs w:val="32"/>
        </w:rPr>
        <w:t>摩擦看</w:t>
      </w:r>
      <w:proofErr w:type="gramEnd"/>
      <w:r>
        <w:rPr>
          <w:rFonts w:ascii="仿宋" w:eastAsia="仿宋" w:hAnsi="仿宋" w:cs="仿宋" w:hint="eastAsia"/>
          <w:sz w:val="32"/>
          <w:szCs w:val="32"/>
        </w:rPr>
        <w:t>我国产业安全现状及对策研究</w:t>
      </w:r>
    </w:p>
    <w:p w14:paraId="524533C7"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航空航天产业军民融合发展战略路径研究</w:t>
      </w:r>
    </w:p>
    <w:p w14:paraId="43E03D19"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构建信息化时代中国特色治理体系研究</w:t>
      </w:r>
    </w:p>
    <w:p w14:paraId="0C94BFD4"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proofErr w:type="gramStart"/>
      <w:r>
        <w:rPr>
          <w:rFonts w:ascii="仿宋" w:eastAsia="仿宋" w:hAnsi="仿宋" w:cs="仿宋" w:hint="eastAsia"/>
          <w:sz w:val="32"/>
          <w:szCs w:val="32"/>
        </w:rPr>
        <w:lastRenderedPageBreak/>
        <w:t>以总体</w:t>
      </w:r>
      <w:proofErr w:type="gramEnd"/>
      <w:r>
        <w:rPr>
          <w:rFonts w:ascii="仿宋" w:eastAsia="仿宋" w:hAnsi="仿宋" w:cs="仿宋" w:hint="eastAsia"/>
          <w:sz w:val="32"/>
          <w:szCs w:val="32"/>
        </w:rPr>
        <w:t>国家安全观指引推动我国新时代加密政策与国际通行准则协调发展研究</w:t>
      </w:r>
    </w:p>
    <w:p w14:paraId="418FD007"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优秀工信文化核心内涵及传承弘扬研究</w:t>
      </w:r>
    </w:p>
    <w:p w14:paraId="452C763B"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疫情</w:t>
      </w:r>
      <w:proofErr w:type="gramStart"/>
      <w:r>
        <w:rPr>
          <w:rFonts w:ascii="仿宋" w:eastAsia="仿宋" w:hAnsi="仿宋" w:cs="仿宋" w:hint="eastAsia"/>
          <w:sz w:val="32"/>
          <w:szCs w:val="32"/>
        </w:rPr>
        <w:t>常态化下我国</w:t>
      </w:r>
      <w:proofErr w:type="gramEnd"/>
      <w:r>
        <w:rPr>
          <w:rFonts w:ascii="仿宋" w:eastAsia="仿宋" w:hAnsi="仿宋" w:cs="仿宋" w:hint="eastAsia"/>
          <w:sz w:val="32"/>
          <w:szCs w:val="32"/>
        </w:rPr>
        <w:t>制造业（或信息技术产业）发展路径和对策研究</w:t>
      </w:r>
    </w:p>
    <w:p w14:paraId="55C09F88" w14:textId="77777777" w:rsidR="000947DD" w:rsidRDefault="000947DD" w:rsidP="00A01171">
      <w:pPr>
        <w:pStyle w:val="a9"/>
        <w:numPr>
          <w:ilvl w:val="0"/>
          <w:numId w:val="2"/>
        </w:numPr>
        <w:spacing w:line="580" w:lineRule="exact"/>
        <w:ind w:right="160" w:firstLineChars="0"/>
        <w:rPr>
          <w:rFonts w:ascii="黑体" w:eastAsia="黑体" w:hAnsi="黑体"/>
          <w:sz w:val="32"/>
          <w:szCs w:val="32"/>
        </w:rPr>
      </w:pPr>
      <w:r>
        <w:rPr>
          <w:rFonts w:ascii="黑体" w:eastAsia="黑体" w:hAnsi="黑体" w:hint="eastAsia"/>
          <w:sz w:val="32"/>
          <w:szCs w:val="32"/>
        </w:rPr>
        <w:t>干部队伍建设方向</w:t>
      </w:r>
    </w:p>
    <w:p w14:paraId="59B50609" w14:textId="77777777" w:rsidR="000947DD" w:rsidRDefault="000947DD" w:rsidP="000947DD">
      <w:pPr>
        <w:spacing w:line="580" w:lineRule="exact"/>
        <w:ind w:right="160" w:firstLineChars="200" w:firstLine="640"/>
        <w:rPr>
          <w:rFonts w:ascii="楷体" w:eastAsia="楷体" w:hAnsi="楷体" w:cs="楷体"/>
          <w:sz w:val="32"/>
          <w:szCs w:val="32"/>
        </w:rPr>
      </w:pPr>
      <w:r>
        <w:rPr>
          <w:rFonts w:ascii="楷体" w:eastAsia="楷体" w:hAnsi="楷体" w:cs="楷体" w:hint="eastAsia"/>
          <w:sz w:val="32"/>
          <w:szCs w:val="32"/>
        </w:rPr>
        <w:t>全面贯彻新时代党的组织路线，围绕干部队伍建设、激励干部担当作为等方面开展研究。</w:t>
      </w:r>
    </w:p>
    <w:p w14:paraId="10B57B1D"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以习近平总书记关于网络强国的重要思想为指引提升领导干部信息化素养及能力研究</w:t>
      </w:r>
    </w:p>
    <w:p w14:paraId="1D40B3F8"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提高党员干部特别是青年干部政治能力研究</w:t>
      </w:r>
    </w:p>
    <w:p w14:paraId="5644FFEB"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新时代党员干部教育培训机制创新与部党校创新发展研究</w:t>
      </w:r>
    </w:p>
    <w:p w14:paraId="301AB782" w14:textId="59B73C58" w:rsidR="000947DD" w:rsidRDefault="000947DD" w:rsidP="00A01171">
      <w:pPr>
        <w:pStyle w:val="a9"/>
        <w:numPr>
          <w:ilvl w:val="0"/>
          <w:numId w:val="2"/>
        </w:numPr>
        <w:spacing w:line="580" w:lineRule="exact"/>
        <w:ind w:right="160" w:firstLineChars="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党建工作方向</w:t>
      </w:r>
    </w:p>
    <w:p w14:paraId="0BFEC79A" w14:textId="77777777" w:rsidR="000947DD" w:rsidRDefault="000947DD" w:rsidP="000947DD">
      <w:pPr>
        <w:spacing w:line="580" w:lineRule="exact"/>
        <w:ind w:right="160" w:firstLineChars="200" w:firstLine="640"/>
        <w:rPr>
          <w:rFonts w:ascii="楷体" w:eastAsia="楷体" w:hAnsi="楷体" w:cs="楷体"/>
          <w:sz w:val="32"/>
          <w:szCs w:val="32"/>
        </w:rPr>
      </w:pPr>
      <w:r>
        <w:rPr>
          <w:rFonts w:ascii="楷体" w:eastAsia="楷体" w:hAnsi="楷体" w:cs="楷体" w:hint="eastAsia"/>
          <w:sz w:val="32"/>
          <w:szCs w:val="32"/>
        </w:rPr>
        <w:t>全面贯彻新时代党的建设总要求，针对部系统加强党的全面领导、推进党的建设、深化全面从严治党面临的共性问题，开展理论和实践研究，并提出相应的解决方案。</w:t>
      </w:r>
    </w:p>
    <w:p w14:paraId="483C1C76"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党建“灯下黑”问题具体表现及治理研究</w:t>
      </w:r>
    </w:p>
    <w:p w14:paraId="451CB994"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加强分类指导、提高基层党建的精准性和有效性研究</w:t>
      </w:r>
    </w:p>
    <w:p w14:paraId="7A082D04"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加强政治机关意识教育研究</w:t>
      </w:r>
    </w:p>
    <w:p w14:paraId="26B3F2E2"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提高党员干部理论学习的针对性和实效性研究</w:t>
      </w:r>
    </w:p>
    <w:p w14:paraId="60798877"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推进党支部标准化规范化建设研究</w:t>
      </w:r>
    </w:p>
    <w:p w14:paraId="31751832"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发挥兼职党务干部作用、提高党建实效研究</w:t>
      </w:r>
    </w:p>
    <w:p w14:paraId="742DFD45"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lastRenderedPageBreak/>
        <w:t>健全全面从严治党主体责任考核制度的对策研究</w:t>
      </w:r>
    </w:p>
    <w:p w14:paraId="235A285E"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解决</w:t>
      </w:r>
      <w:proofErr w:type="gramStart"/>
      <w:r>
        <w:rPr>
          <w:rFonts w:ascii="仿宋" w:eastAsia="仿宋" w:hAnsi="仿宋" w:cs="仿宋" w:hint="eastAsia"/>
          <w:sz w:val="32"/>
          <w:szCs w:val="32"/>
        </w:rPr>
        <w:t>党建法规</w:t>
      </w:r>
      <w:proofErr w:type="gramEnd"/>
      <w:r>
        <w:rPr>
          <w:rFonts w:ascii="仿宋" w:eastAsia="仿宋" w:hAnsi="仿宋" w:cs="仿宋" w:hint="eastAsia"/>
          <w:sz w:val="32"/>
          <w:szCs w:val="32"/>
        </w:rPr>
        <w:t>制度有</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不依、落实不力问题研究</w:t>
      </w:r>
    </w:p>
    <w:p w14:paraId="54CB71FE"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模范机关创建实践探索及机制建设研究</w:t>
      </w:r>
    </w:p>
    <w:p w14:paraId="1BE100EE"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区块链与新一代网络环境下的思想政治建设研究</w:t>
      </w:r>
    </w:p>
    <w:p w14:paraId="21ED7444"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推进部属事业单位党建与业务融合对策研究</w:t>
      </w:r>
    </w:p>
    <w:p w14:paraId="2D922B52"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党建工作效能层层衰减问题表现及对策研究</w:t>
      </w:r>
    </w:p>
    <w:p w14:paraId="5B94C1BA"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深刻把握党风廉政建设规律，构建部系统一体推进不敢腐、不能腐、不想</w:t>
      </w:r>
      <w:proofErr w:type="gramStart"/>
      <w:r>
        <w:rPr>
          <w:rFonts w:ascii="仿宋" w:eastAsia="仿宋" w:hAnsi="仿宋" w:cs="仿宋" w:hint="eastAsia"/>
          <w:sz w:val="32"/>
          <w:szCs w:val="32"/>
        </w:rPr>
        <w:t>腐</w:t>
      </w:r>
      <w:proofErr w:type="gramEnd"/>
      <w:r>
        <w:rPr>
          <w:rFonts w:ascii="仿宋" w:eastAsia="仿宋" w:hAnsi="仿宋" w:cs="仿宋" w:hint="eastAsia"/>
          <w:sz w:val="32"/>
          <w:szCs w:val="32"/>
        </w:rPr>
        <w:t>体制机制研究</w:t>
      </w:r>
    </w:p>
    <w:p w14:paraId="74D8EDB6"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部系统纪检工作高质量发展内涵规律研究</w:t>
      </w:r>
    </w:p>
    <w:p w14:paraId="41244399"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中央和国家机关发挥“四项监督”体系整体效能研究</w:t>
      </w:r>
    </w:p>
    <w:p w14:paraId="27420E63"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提高中央和国家机关巡视“后半篇文章”质量效能实践研究</w:t>
      </w:r>
    </w:p>
    <w:p w14:paraId="2C2EC295" w14:textId="77777777" w:rsidR="000947DD" w:rsidRDefault="000947DD" w:rsidP="000947DD">
      <w:pPr>
        <w:spacing w:line="580" w:lineRule="exact"/>
        <w:ind w:right="160"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五、高校管理方向</w:t>
      </w:r>
    </w:p>
    <w:p w14:paraId="18EBA712" w14:textId="77777777" w:rsidR="000947DD" w:rsidRDefault="000947DD" w:rsidP="000947DD">
      <w:pPr>
        <w:spacing w:line="580" w:lineRule="exact"/>
        <w:ind w:right="160" w:firstLineChars="200" w:firstLine="640"/>
        <w:rPr>
          <w:rFonts w:ascii="楷体" w:eastAsia="楷体" w:hAnsi="楷体" w:cs="楷体"/>
          <w:sz w:val="32"/>
          <w:szCs w:val="32"/>
        </w:rPr>
      </w:pPr>
      <w:r>
        <w:rPr>
          <w:rFonts w:ascii="楷体" w:eastAsia="楷体" w:hAnsi="楷体" w:cs="楷体" w:hint="eastAsia"/>
          <w:sz w:val="32"/>
          <w:szCs w:val="32"/>
        </w:rPr>
        <w:t>紧扣立德树人根本任务，围绕加强部属高校思想政治工作、文化传承与创新、教师队伍建设等方面开展研究。</w:t>
      </w:r>
    </w:p>
    <w:p w14:paraId="23752852"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以</w:t>
      </w:r>
      <w:r>
        <w:rPr>
          <w:rFonts w:ascii="仿宋" w:eastAsia="仿宋" w:hAnsi="仿宋" w:cs="仿宋"/>
          <w:sz w:val="32"/>
          <w:szCs w:val="32"/>
        </w:rPr>
        <w:t>习近平总书记贺信精神</w:t>
      </w:r>
      <w:r>
        <w:rPr>
          <w:rFonts w:ascii="仿宋" w:eastAsia="仿宋" w:hAnsi="仿宋" w:cs="仿宋" w:hint="eastAsia"/>
          <w:sz w:val="32"/>
          <w:szCs w:val="32"/>
        </w:rPr>
        <w:t>为指引，办好</w:t>
      </w:r>
      <w:r>
        <w:rPr>
          <w:rFonts w:ascii="仿宋" w:eastAsia="仿宋" w:hAnsi="仿宋" w:cs="仿宋"/>
          <w:sz w:val="32"/>
          <w:szCs w:val="32"/>
        </w:rPr>
        <w:t>国防特色高校研究</w:t>
      </w:r>
    </w:p>
    <w:p w14:paraId="60988FE7"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新时代部属高校党建工作的内涵及实践路径研究</w:t>
      </w:r>
    </w:p>
    <w:p w14:paraId="57D58102"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部属高校大学生</w:t>
      </w:r>
      <w:proofErr w:type="gramStart"/>
      <w:r>
        <w:rPr>
          <w:rFonts w:ascii="仿宋" w:eastAsia="仿宋" w:hAnsi="仿宋" w:cs="仿宋" w:hint="eastAsia"/>
          <w:sz w:val="32"/>
          <w:szCs w:val="32"/>
        </w:rPr>
        <w:t>思政课守正创新</w:t>
      </w:r>
      <w:proofErr w:type="gramEnd"/>
      <w:r>
        <w:rPr>
          <w:rFonts w:ascii="仿宋" w:eastAsia="仿宋" w:hAnsi="仿宋" w:cs="仿宋" w:hint="eastAsia"/>
          <w:sz w:val="32"/>
          <w:szCs w:val="32"/>
        </w:rPr>
        <w:t>研究</w:t>
      </w:r>
    </w:p>
    <w:p w14:paraId="34C31FBD"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军工文化融入部属高校党的建设和思政工作路径研究</w:t>
      </w:r>
    </w:p>
    <w:p w14:paraId="3CA572B9"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破解“熟人社会”监督难——提升部属高校巡察监督效能对策研究</w:t>
      </w:r>
    </w:p>
    <w:p w14:paraId="322EED9D"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lastRenderedPageBreak/>
        <w:t>部属高校意识形态风险防范研究</w:t>
      </w:r>
    </w:p>
    <w:p w14:paraId="4D5E61AC" w14:textId="77777777" w:rsidR="000947DD" w:rsidRDefault="000947DD" w:rsidP="00A01171">
      <w:pPr>
        <w:numPr>
          <w:ilvl w:val="0"/>
          <w:numId w:val="1"/>
        </w:numPr>
        <w:spacing w:line="580" w:lineRule="exact"/>
        <w:ind w:right="160" w:firstLineChars="200" w:firstLine="640"/>
        <w:rPr>
          <w:rFonts w:ascii="仿宋" w:eastAsia="仿宋" w:hAnsi="仿宋" w:cs="仿宋"/>
          <w:sz w:val="32"/>
          <w:szCs w:val="32"/>
        </w:rPr>
      </w:pPr>
      <w:r>
        <w:rPr>
          <w:rFonts w:ascii="仿宋" w:eastAsia="仿宋" w:hAnsi="仿宋" w:cs="仿宋" w:hint="eastAsia"/>
          <w:sz w:val="32"/>
          <w:szCs w:val="32"/>
        </w:rPr>
        <w:t>部属</w:t>
      </w:r>
      <w:r>
        <w:rPr>
          <w:rFonts w:ascii="仿宋" w:eastAsia="仿宋" w:hAnsi="仿宋" w:cs="仿宋"/>
          <w:sz w:val="32"/>
          <w:szCs w:val="32"/>
        </w:rPr>
        <w:t>高校提高教师思想政治工作实效性研究</w:t>
      </w:r>
    </w:p>
    <w:p w14:paraId="38D5E1D2" w14:textId="77777777" w:rsidR="000947DD" w:rsidRDefault="000947DD" w:rsidP="000947DD">
      <w:pPr>
        <w:pStyle w:val="a0"/>
        <w:rPr>
          <w:rFonts w:ascii="Times New Roman" w:hAnsi="Times New Roman"/>
        </w:rPr>
      </w:pPr>
    </w:p>
    <w:p w14:paraId="00450312" w14:textId="77777777" w:rsidR="000947DD" w:rsidRDefault="000947DD" w:rsidP="000947DD">
      <w:pPr>
        <w:spacing w:line="560" w:lineRule="exact"/>
        <w:ind w:right="480"/>
        <w:jc w:val="left"/>
        <w:rPr>
          <w:rFonts w:ascii="Times New Roman" w:eastAsia="黑体" w:hAnsi="Times New Roman"/>
          <w:sz w:val="32"/>
          <w:szCs w:val="32"/>
        </w:rPr>
      </w:pPr>
    </w:p>
    <w:p w14:paraId="72936B7B" w14:textId="77777777" w:rsidR="000947DD" w:rsidRDefault="000947DD" w:rsidP="000947DD">
      <w:pPr>
        <w:spacing w:line="560" w:lineRule="exact"/>
        <w:ind w:right="480"/>
        <w:jc w:val="left"/>
        <w:rPr>
          <w:rFonts w:ascii="Times New Roman" w:eastAsia="黑体" w:hAnsi="Times New Roman"/>
          <w:sz w:val="32"/>
          <w:szCs w:val="32"/>
        </w:rPr>
      </w:pPr>
    </w:p>
    <w:p w14:paraId="1C8F3264" w14:textId="77777777" w:rsidR="000947DD" w:rsidRDefault="000947DD" w:rsidP="000947DD">
      <w:pPr>
        <w:spacing w:line="560" w:lineRule="exact"/>
        <w:ind w:right="480"/>
        <w:jc w:val="left"/>
        <w:rPr>
          <w:rFonts w:ascii="Times New Roman" w:eastAsia="黑体" w:hAnsi="Times New Roman"/>
          <w:sz w:val="32"/>
          <w:szCs w:val="32"/>
        </w:rPr>
      </w:pPr>
    </w:p>
    <w:p w14:paraId="3C8CECFC" w14:textId="77777777" w:rsidR="000947DD" w:rsidRDefault="000947DD" w:rsidP="000947DD">
      <w:pPr>
        <w:spacing w:line="560" w:lineRule="exact"/>
        <w:ind w:right="480"/>
        <w:jc w:val="left"/>
        <w:rPr>
          <w:rFonts w:ascii="Times New Roman" w:eastAsia="黑体" w:hAnsi="Times New Roman"/>
          <w:sz w:val="32"/>
          <w:szCs w:val="32"/>
        </w:rPr>
      </w:pPr>
    </w:p>
    <w:p w14:paraId="056C6467" w14:textId="77777777" w:rsidR="000947DD" w:rsidRDefault="000947DD" w:rsidP="000947DD">
      <w:pPr>
        <w:spacing w:line="560" w:lineRule="exact"/>
        <w:ind w:right="480"/>
        <w:jc w:val="left"/>
        <w:rPr>
          <w:rFonts w:ascii="Times New Roman" w:eastAsia="仿宋_GB2312" w:hAnsi="Times New Roman" w:cs="仿宋_GB2312"/>
          <w:sz w:val="32"/>
          <w:szCs w:val="32"/>
        </w:rPr>
      </w:pPr>
    </w:p>
    <w:p w14:paraId="2A5489A1" w14:textId="77777777" w:rsidR="000947DD" w:rsidRDefault="000947DD" w:rsidP="000947DD">
      <w:pPr>
        <w:spacing w:line="560" w:lineRule="exact"/>
        <w:ind w:right="480"/>
        <w:jc w:val="left"/>
        <w:rPr>
          <w:rFonts w:ascii="Times New Roman" w:eastAsia="仿宋_GB2312" w:hAnsi="Times New Roman" w:cs="仿宋_GB2312"/>
          <w:sz w:val="32"/>
          <w:szCs w:val="32"/>
        </w:rPr>
      </w:pPr>
    </w:p>
    <w:p w14:paraId="0830A089" w14:textId="77777777" w:rsidR="000947DD" w:rsidRDefault="000947DD" w:rsidP="000947DD">
      <w:pPr>
        <w:spacing w:line="560" w:lineRule="exact"/>
        <w:ind w:right="480"/>
        <w:jc w:val="left"/>
        <w:rPr>
          <w:rFonts w:ascii="Times New Roman" w:eastAsia="仿宋_GB2312" w:hAnsi="Times New Roman" w:cs="仿宋_GB2312"/>
          <w:sz w:val="32"/>
          <w:szCs w:val="32"/>
        </w:rPr>
      </w:pPr>
    </w:p>
    <w:p w14:paraId="4C8B6057" w14:textId="77777777" w:rsidR="000947DD" w:rsidRDefault="000947DD" w:rsidP="000947DD">
      <w:pPr>
        <w:spacing w:line="560" w:lineRule="exact"/>
        <w:ind w:right="480"/>
        <w:jc w:val="left"/>
        <w:rPr>
          <w:rFonts w:ascii="Times New Roman" w:eastAsia="仿宋_GB2312" w:hAnsi="Times New Roman" w:cs="仿宋_GB2312"/>
          <w:sz w:val="32"/>
          <w:szCs w:val="32"/>
        </w:rPr>
      </w:pPr>
    </w:p>
    <w:p w14:paraId="63DD1B27" w14:textId="1C8A63C0" w:rsidR="00541F32" w:rsidRDefault="00470B0C" w:rsidP="000947DD"/>
    <w:sectPr w:rsidR="00541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95CF" w14:textId="77777777" w:rsidR="00470B0C" w:rsidRDefault="00470B0C" w:rsidP="000947DD">
      <w:r>
        <w:separator/>
      </w:r>
    </w:p>
  </w:endnote>
  <w:endnote w:type="continuationSeparator" w:id="0">
    <w:p w14:paraId="4FF2B618" w14:textId="77777777" w:rsidR="00470B0C" w:rsidRDefault="00470B0C" w:rsidP="0009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黑体_GBK">
    <w:altName w:val="黑体"/>
    <w:charset w:val="86"/>
    <w:family w:val="auto"/>
    <w:pitch w:val="default"/>
    <w:sig w:usb0="00000001"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E6DE5" w14:textId="77777777" w:rsidR="00470B0C" w:rsidRDefault="00470B0C" w:rsidP="000947DD">
      <w:r>
        <w:separator/>
      </w:r>
    </w:p>
  </w:footnote>
  <w:footnote w:type="continuationSeparator" w:id="0">
    <w:p w14:paraId="03C4D68D" w14:textId="77777777" w:rsidR="00470B0C" w:rsidRDefault="00470B0C" w:rsidP="00094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D133B"/>
    <w:multiLevelType w:val="singleLevel"/>
    <w:tmpl w:val="410D133B"/>
    <w:lvl w:ilvl="0">
      <w:start w:val="2"/>
      <w:numFmt w:val="decimal"/>
      <w:suff w:val="space"/>
      <w:lvlText w:val="%1."/>
      <w:lvlJc w:val="left"/>
    </w:lvl>
  </w:abstractNum>
  <w:abstractNum w:abstractNumId="1" w15:restartNumberingAfterBreak="0">
    <w:nsid w:val="5D280BD2"/>
    <w:multiLevelType w:val="hybridMultilevel"/>
    <w:tmpl w:val="BD6A2ACC"/>
    <w:lvl w:ilvl="0" w:tplc="E5C6939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C9"/>
    <w:rsid w:val="000947DD"/>
    <w:rsid w:val="001153BF"/>
    <w:rsid w:val="00470B0C"/>
    <w:rsid w:val="006702C9"/>
    <w:rsid w:val="008D41AD"/>
    <w:rsid w:val="009E53DB"/>
    <w:rsid w:val="00A01171"/>
    <w:rsid w:val="00C0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FB9DE"/>
  <w15:chartTrackingRefBased/>
  <w15:docId w15:val="{CBF5D259-1A75-461D-A264-C951C693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947DD"/>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947D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947DD"/>
    <w:rPr>
      <w:sz w:val="18"/>
      <w:szCs w:val="18"/>
    </w:rPr>
  </w:style>
  <w:style w:type="paragraph" w:styleId="a6">
    <w:name w:val="footer"/>
    <w:basedOn w:val="a"/>
    <w:link w:val="a7"/>
    <w:uiPriority w:val="99"/>
    <w:unhideWhenUsed/>
    <w:rsid w:val="000947DD"/>
    <w:pPr>
      <w:tabs>
        <w:tab w:val="center" w:pos="4153"/>
        <w:tab w:val="right" w:pos="8306"/>
      </w:tabs>
      <w:snapToGrid w:val="0"/>
      <w:jc w:val="left"/>
    </w:pPr>
    <w:rPr>
      <w:sz w:val="18"/>
      <w:szCs w:val="18"/>
    </w:rPr>
  </w:style>
  <w:style w:type="character" w:customStyle="1" w:styleId="a7">
    <w:name w:val="页脚 字符"/>
    <w:basedOn w:val="a1"/>
    <w:link w:val="a6"/>
    <w:uiPriority w:val="99"/>
    <w:rsid w:val="000947DD"/>
    <w:rPr>
      <w:sz w:val="18"/>
      <w:szCs w:val="18"/>
    </w:rPr>
  </w:style>
  <w:style w:type="paragraph" w:styleId="a0">
    <w:name w:val="Body Text"/>
    <w:basedOn w:val="a"/>
    <w:link w:val="a8"/>
    <w:unhideWhenUsed/>
    <w:rsid w:val="000947DD"/>
    <w:pPr>
      <w:spacing w:after="120"/>
    </w:pPr>
  </w:style>
  <w:style w:type="character" w:customStyle="1" w:styleId="a8">
    <w:name w:val="正文文本 字符"/>
    <w:basedOn w:val="a1"/>
    <w:link w:val="a0"/>
    <w:rsid w:val="000947DD"/>
    <w:rPr>
      <w:rFonts w:ascii="Calibri" w:eastAsia="宋体" w:hAnsi="Calibri" w:cs="黑体"/>
    </w:rPr>
  </w:style>
  <w:style w:type="paragraph" w:customStyle="1" w:styleId="CharCharCharChar">
    <w:name w:val="Char Char Char Char"/>
    <w:basedOn w:val="a"/>
    <w:rsid w:val="000947DD"/>
    <w:pPr>
      <w:widowControl/>
      <w:spacing w:after="160" w:line="240" w:lineRule="exact"/>
      <w:jc w:val="left"/>
    </w:pPr>
  </w:style>
  <w:style w:type="paragraph" w:styleId="a9">
    <w:name w:val="List Paragraph"/>
    <w:basedOn w:val="a"/>
    <w:uiPriority w:val="34"/>
    <w:qFormat/>
    <w:rsid w:val="00A0117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wkb</dc:creator>
  <cp:keywords/>
  <dc:description/>
  <cp:lastModifiedBy>wkb</cp:lastModifiedBy>
  <cp:revision>4</cp:revision>
  <dcterms:created xsi:type="dcterms:W3CDTF">2020-08-07T11:59:00Z</dcterms:created>
  <dcterms:modified xsi:type="dcterms:W3CDTF">2020-08-09T12:28:00Z</dcterms:modified>
</cp:coreProperties>
</file>