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 xml:space="preserve">附件2 </w:t>
      </w:r>
    </w:p>
    <w:p>
      <w:pPr>
        <w:spacing w:line="560" w:lineRule="exact"/>
        <w:rPr>
          <w:rFonts w:ascii="黑体" w:hAnsi="黑体" w:eastAsia="黑体" w:cs="华文中宋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XX企业XX项目</w:t>
      </w:r>
    </w:p>
    <w:p>
      <w:pPr>
        <w:spacing w:line="560" w:lineRule="exact"/>
        <w:jc w:val="center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（标题为XX企业XX项目，应为规范的项目名称）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一、项目投资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**亿元（单位：亿元）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二、建设地点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（精确到区/县/市，如山东省济南市高新区）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三、项目单位简介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（简要介绍项目单位基本情况、行业地位等内容）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（1</w:t>
      </w:r>
      <w:r>
        <w:rPr>
          <w:rFonts w:ascii="黑体" w:hAnsi="黑体" w:eastAsia="黑体" w:cs="华文中宋"/>
          <w:bCs/>
          <w:color w:val="000000"/>
          <w:sz w:val="32"/>
          <w:szCs w:val="32"/>
        </w:rPr>
        <w:t>00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字左右）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四、建设内容及规模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（明确项目具体建设内容和规模，体现产品、技术、业态、模式的先进性，建成后实现产能及主要功能。例如，项目占地**亩，总建筑面积**万平方米，建设厂房**平方米，引进**工艺，新上生产线**条，新上设备**台套，建成后年产**产品**台套等。）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（2</w:t>
      </w:r>
      <w:r>
        <w:rPr>
          <w:rFonts w:ascii="黑体" w:hAnsi="黑体" w:eastAsia="黑体" w:cs="华文中宋"/>
          <w:bCs/>
          <w:color w:val="000000"/>
          <w:sz w:val="32"/>
          <w:szCs w:val="32"/>
        </w:rPr>
        <w:t>00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字左右）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五、</w:t>
      </w:r>
      <w:bookmarkStart w:id="0" w:name="_Hlk43404688"/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建设条件及进展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（例如项目立项、环评、土地等相关手续办理情况，取得工程规划许可证、施工许可证、预售许可证等；项目已完成土地选址，地块具备九通一平等建设基础条件；</w:t>
      </w:r>
      <w:bookmarkStart w:id="1" w:name="_Hlk43404791"/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项目进展情况等内容</w:t>
      </w:r>
      <w:bookmarkEnd w:id="1"/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。在谈项目请说明洽谈进展。）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（1</w:t>
      </w:r>
      <w:r>
        <w:rPr>
          <w:rFonts w:ascii="黑体" w:hAnsi="黑体" w:eastAsia="黑体" w:cs="华文中宋"/>
          <w:bCs/>
          <w:color w:val="000000"/>
          <w:sz w:val="32"/>
          <w:szCs w:val="32"/>
        </w:rPr>
        <w:t>50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字左右）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六、市场及经济效益分析预测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（简要介绍项目建成投产后，产生的经济效益。例如，项目建成投产后预计</w:t>
      </w:r>
      <w:r>
        <w:rPr>
          <w:rFonts w:ascii="仿宋" w:hAnsi="仿宋" w:eastAsia="仿宋" w:cs="华文中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销售收入**亿元，年利税**亿元，带动就业人数等。</w:t>
      </w:r>
      <w:r>
        <w:rPr>
          <w:rFonts w:ascii="仿宋" w:hAnsi="仿宋" w:eastAsia="仿宋" w:cs="华文中宋"/>
          <w:bCs/>
          <w:color w:val="000000"/>
          <w:sz w:val="32"/>
          <w:szCs w:val="32"/>
        </w:rPr>
        <w:t>）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（1</w:t>
      </w:r>
      <w:r>
        <w:rPr>
          <w:rFonts w:ascii="黑体" w:hAnsi="黑体" w:eastAsia="黑体" w:cs="华文中宋"/>
          <w:bCs/>
          <w:color w:val="000000"/>
          <w:sz w:val="32"/>
          <w:szCs w:val="32"/>
        </w:rPr>
        <w:t>50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字</w:t>
      </w: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左右</w:t>
      </w: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七、合作方式</w:t>
      </w:r>
    </w:p>
    <w:p>
      <w:pPr>
        <w:spacing w:line="560" w:lineRule="exact"/>
        <w:ind w:firstLine="640" w:firstLineChars="200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(介绍合作需求及方式。合作需求要说明资金、技术、人才等具体合作内容。需求资金的填写合资建设、增资扩股、股权融资、债权融资等合作方式，资金单位为“亿元”；需求技术、人才等请填写具体合作方式，如人才引进、技术入股、成果转化等方式。）</w:t>
      </w:r>
    </w:p>
    <w:p>
      <w:pPr>
        <w:spacing w:line="560" w:lineRule="exact"/>
        <w:ind w:firstLine="640" w:firstLineChars="200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八、联系方式</w:t>
      </w:r>
    </w:p>
    <w:p>
      <w:pPr>
        <w:spacing w:line="560" w:lineRule="exact"/>
        <w:ind w:firstLine="641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联 系 人：</w:t>
      </w:r>
      <w:bookmarkStart w:id="2" w:name="_GoBack"/>
      <w:bookmarkEnd w:id="2"/>
    </w:p>
    <w:p>
      <w:pPr>
        <w:spacing w:line="560" w:lineRule="exact"/>
        <w:ind w:firstLine="641"/>
        <w:rPr>
          <w:rFonts w:ascii="仿宋" w:hAnsi="仿宋" w:eastAsia="仿宋" w:cs="华文中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bCs/>
          <w:color w:val="000000"/>
          <w:sz w:val="32"/>
          <w:szCs w:val="32"/>
        </w:rPr>
        <w:t>联系电话：</w:t>
      </w:r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4146354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C2FB3"/>
    <w:rsid w:val="00103AF4"/>
    <w:rsid w:val="00154F8B"/>
    <w:rsid w:val="0025020C"/>
    <w:rsid w:val="00282925"/>
    <w:rsid w:val="00295BCD"/>
    <w:rsid w:val="002E25C8"/>
    <w:rsid w:val="003000E9"/>
    <w:rsid w:val="003B4718"/>
    <w:rsid w:val="003B677F"/>
    <w:rsid w:val="00452F23"/>
    <w:rsid w:val="00461372"/>
    <w:rsid w:val="004F196A"/>
    <w:rsid w:val="00522CD3"/>
    <w:rsid w:val="005758FD"/>
    <w:rsid w:val="005B442D"/>
    <w:rsid w:val="00645AB5"/>
    <w:rsid w:val="006E671F"/>
    <w:rsid w:val="007729D1"/>
    <w:rsid w:val="007E5C30"/>
    <w:rsid w:val="00876EF4"/>
    <w:rsid w:val="008972D9"/>
    <w:rsid w:val="00934F5E"/>
    <w:rsid w:val="00993E3C"/>
    <w:rsid w:val="009A1292"/>
    <w:rsid w:val="009F443C"/>
    <w:rsid w:val="00AD5EF0"/>
    <w:rsid w:val="00AE3CFA"/>
    <w:rsid w:val="00B10129"/>
    <w:rsid w:val="00B103E7"/>
    <w:rsid w:val="00B1235F"/>
    <w:rsid w:val="00B543D9"/>
    <w:rsid w:val="00B62135"/>
    <w:rsid w:val="00C05771"/>
    <w:rsid w:val="00C94579"/>
    <w:rsid w:val="00D400F4"/>
    <w:rsid w:val="00DC445B"/>
    <w:rsid w:val="00E32CA8"/>
    <w:rsid w:val="00E442C1"/>
    <w:rsid w:val="00EC3EFD"/>
    <w:rsid w:val="00F21E2D"/>
    <w:rsid w:val="00F65AB6"/>
    <w:rsid w:val="12791A1F"/>
    <w:rsid w:val="49A95E81"/>
    <w:rsid w:val="4FB94E0D"/>
    <w:rsid w:val="6DE6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"/>
    <w:next w:val="1"/>
    <w:link w:val="7"/>
    <w:qFormat/>
    <w:uiPriority w:val="0"/>
    <w:pPr>
      <w:jc w:val="center"/>
    </w:pPr>
    <w:rPr>
      <w:rFonts w:ascii="仿宋_GB2312" w:hAnsi="Times New Roman" w:eastAsia="仿宋_GB2312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7">
    <w:name w:val="表格 字符"/>
    <w:basedOn w:val="5"/>
    <w:link w:val="6"/>
    <w:uiPriority w:val="0"/>
    <w:rPr>
      <w:rFonts w:ascii="仿宋_GB2312" w:cs="Times New Roman"/>
      <w:color w:val="000000"/>
      <w:sz w:val="24"/>
      <w:szCs w:val="24"/>
    </w:rPr>
  </w:style>
  <w:style w:type="paragraph" w:customStyle="1" w:styleId="8">
    <w:name w:val="图片"/>
    <w:next w:val="1"/>
    <w:link w:val="9"/>
    <w:qFormat/>
    <w:uiPriority w:val="0"/>
    <w:pPr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9">
    <w:name w:val="图片 Char"/>
    <w:basedOn w:val="5"/>
    <w:link w:val="8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320</Characters>
  <Lines>18</Lines>
  <Paragraphs>13</Paragraphs>
  <TotalTime>10</TotalTime>
  <ScaleCrop>false</ScaleCrop>
  <LinksUpToDate>false</LinksUpToDate>
  <CharactersWithSpaces>592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2020-06-18T03:17:00Z</dcterms:created>
  <dc:creator>W HL</dc:creator>
  <cp:lastModifiedBy>lenovo</cp:lastModifiedBy>
  <dcterms:modified xsi:type="dcterms:W3CDTF">2021-08-24T11:15:08Z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26301364B34F428B8D11227AC8653C24</vt:lpwstr>
  </property>
</Properties>
</file>